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AC9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ISTRIA NEL TEMPO</w:t>
      </w:r>
    </w:p>
    <w:p w14:paraId="2DD0B5B0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eastAsia="hr-HR"/>
        </w:rPr>
      </w:pPr>
      <w:r w:rsidRPr="00FE5F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3BE572" wp14:editId="79DE0B45">
            <wp:extent cx="3870960" cy="2973057"/>
            <wp:effectExtent l="0" t="0" r="0" b="0"/>
            <wp:docPr id="1" name="Slika 1" descr="HISTRIAE TABULA P. COPPA 1525.&amp;quot; Autor :Pietro Coppo Coppova karta Istre  objavljena je u Ortelijusovu atlasu iz 1573. U kartu… | Vintage world maps,  World map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RIAE TABULA P. COPPA 1525.&amp;quot; Autor :Pietro Coppo Coppova karta Istre  objavljena je u Ortelijusovu atlasu iz 1573. U kartu… | Vintage world maps,  World map, 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432" cy="2977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D6F2A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L'utensile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caccia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grotta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San Daniele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Šandalja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situata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dintorni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Pola,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presuppone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traccia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dell'attività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esercitata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dall'uomo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Però,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l'affermazione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logica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garantita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fine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glaciale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cioè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70.000.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tracce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trovati,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relativi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all'uomo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vita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cioè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focolari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risalgono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di 28.000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fa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vecchi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trovati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grotta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San Daniele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Šandalja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datano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di 12.000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fa.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appartengono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trovati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località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San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Romuoaldo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Leme.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glacciale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livello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mare salì,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formata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punto,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oltre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caccia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occuparsi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allevamento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bestiame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coltivazione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cereali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neolitico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permanenti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arnesi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armi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accurati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preso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via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fabbricazione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vasi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fittili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32903E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Nell'età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bronzo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primi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millennio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sorgono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cosidetti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castellieri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castellieri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forma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circolare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ellittica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difensive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particolare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tecnica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muro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pietre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ammassate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all’altra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l’ausilio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alcun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materiale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 I toponimi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odierni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 </w:t>
      </w:r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“gradina”, “gradine”, “gradište”, “</w:t>
      </w:r>
      <w:proofErr w:type="spellStart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gračišće</w:t>
      </w:r>
      <w:proofErr w:type="spellEnd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”, “</w:t>
      </w:r>
      <w:proofErr w:type="spellStart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kaštelir</w:t>
      </w:r>
      <w:proofErr w:type="spellEnd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”</w:t>
      </w: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 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dall’italiano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castelliere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testimonianza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tali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castellieri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meglio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conservati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trovano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alcune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località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Pola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Nesazio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Nezakcij), Rovigno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Moncodogno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Monkodonja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Pizzughi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Picugi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). </w:t>
      </w:r>
    </w:p>
    <w:p w14:paraId="3788B1E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r w:rsidRPr="00FE5F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63537F" wp14:editId="3B870BAC">
            <wp:extent cx="1935178" cy="1992630"/>
            <wp:effectExtent l="0" t="95250" r="0" b="6934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7805" r="6084" b="5026"/>
                    <a:stretch/>
                  </pic:blipFill>
                  <pic:spPr bwMode="auto">
                    <a:xfrm>
                      <a:off x="0" y="0"/>
                      <a:ext cx="1947969" cy="2005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Istri, Liburni  e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Celti</w:t>
      </w:r>
      <w:proofErr w:type="spellEnd"/>
    </w:p>
    <w:p w14:paraId="121EC397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Nell'età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ferro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millenio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ricevette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Loro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arrivati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dall'ovest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portarono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tombe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incineratorie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vita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quotidiana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proseguì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castellieri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tribù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congènere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i Liburni,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Giapodi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tribù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talvolte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situazioni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conflitto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1424050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contatti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civiltà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ellenica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testimoniano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mito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Argonauti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leggenda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fondazione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Pola.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possiamo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storici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25AA0957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millennio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Celti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migrarono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ovest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dell'Europa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Arrivando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introdussero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migliore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tecnica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lavorazione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ferro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passare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tempo,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assimilarono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totalmente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Istri.</w:t>
      </w:r>
    </w:p>
    <w:p w14:paraId="07352500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1CD9350A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53D47169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180FAC81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br/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romano</w:t>
      </w:r>
      <w:proofErr w:type="spellEnd"/>
    </w:p>
    <w:p w14:paraId="2C597EC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FE5F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D7ABD6" wp14:editId="5AE80F3A">
            <wp:extent cx="2270409" cy="219456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1"/>
                    <a:stretch/>
                  </pic:blipFill>
                  <pic:spPr bwMode="auto">
                    <a:xfrm>
                      <a:off x="0" y="0"/>
                      <a:ext cx="2275942" cy="2199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Volendo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allargare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proprio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Veneto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i Romani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all'inizio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fortezza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(Akvileja – Oglej),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crearono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base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ulteriori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penetrazioni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006218DA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Consapevoli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pericolo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minacciava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tentarono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d’impedire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riuscendo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nell’intento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All’epoca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esistevano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ciò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testimonia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livello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d’organizzazione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quell’epoca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esistono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ancora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hanno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stessi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nomi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modificati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base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regole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linguistiche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arrivate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tardi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i Romani prima,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esempio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l’odierna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Fianona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l’antica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Plomona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lat.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Flanona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Fianona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Labin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Albona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Pola – Pula (Pola),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Tergeste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–Trst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), Tarsatica – Trsat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Tersatto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Nesactium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Vizače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Nesazio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).</w:t>
      </w:r>
    </w:p>
    <w:p w14:paraId="4E601446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condussero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178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177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a.C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seguito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insuccesso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178 a. C.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preparativi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esercito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primavera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177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a.C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fortezze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battaglia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decisiva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svolse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Nesactium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difronte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all'avanzare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Romani, si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rifugiato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l’ultimo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illirico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Epulo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storico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Tito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Livio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scrisse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difesa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cedette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solo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bloccarono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rifornimento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dell’acqua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occuparono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Nesactium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distruggendolo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completamente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Epulo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suoi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condottieri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uccisero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successo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Nonostante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Istri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continuassero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opporre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resistenza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conquistatori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sottomisero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completamente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illirica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autoctona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proseguirono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a. C.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sottomisero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Liburni.  Una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consistente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espatriata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immigrarono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Latini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provenienti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dall’Italia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56F69A4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imperatore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Ottaviano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Augusto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cavallo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millennio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spostò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dell’Impero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Risano (Rižana)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(Raša).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annesse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settentrionale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X.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«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Venetia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Histria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».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faceva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provincia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cioè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Liburnia,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nell’ambito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provincia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Dalmazia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D8A27C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seguito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l’antica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autoctona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fuggì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meridionale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settentrionale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rifugio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nell’entroterra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montuoso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boscoso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migrazioni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senso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opposto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dall’entroterra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romanizzata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tornare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meridionale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settentrionale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fertile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crescita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825EDA4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introdussero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organizzazione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effettuarono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dappertutto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Europa, la 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urbanizzazione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strade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collegando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diedero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spinta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determinante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commerci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721A8451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nota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essere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ottima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pietra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Romani ben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sapevano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talché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lungo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occidentale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ancora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riconoscere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luoghi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ricavavano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materiale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maestosi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edifici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l’anfiteatro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polese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calcare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7E530C29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trasformarono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migliori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appezzamenti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agricoli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possedimenti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 xml:space="preserve">ager </w:t>
      </w:r>
      <w:proofErr w:type="spellStart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publicus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insediarono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romani e veterani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dell’esercito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proprietà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imperatori,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famiglie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 </w:t>
      </w:r>
      <w:proofErr w:type="spellStart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villae</w:t>
      </w:r>
      <w:proofErr w:type="spellEnd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  <w:t>rusticae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destinate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all’abitazione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villeggiatura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produzione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beni vari.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Innumerevoli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siti,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300,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confermano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l’esistenza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diverse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officine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: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dell’argilla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produzione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ceramiche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produzione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tessuti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produzione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laterizi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anfore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Cervera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(Červar),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produceva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anfore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necessità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imperatori.</w:t>
      </w:r>
    </w:p>
    <w:p w14:paraId="53068119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l'invasione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barbarici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fortificazioni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(Rijeka).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arrivano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numerosi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profughi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peggiora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l'inizio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periodo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fine del III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diffusione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cristianesimo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all'inizio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IV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chiese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Pola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diocesi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nord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protetta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Cicceria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(Ćićarija); ciò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valse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legioni romane,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all'epoca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civili,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durante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passaggio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asiatici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Pannonia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migrarono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entrambi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settentrionale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solo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sfiorato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caduta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dell'Impero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d'Occidente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476),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Odoacre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(generale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dell'esercito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successivamente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fine del V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far parte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Ostrogoti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3B936DD4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21E93E60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bizantino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</w:p>
    <w:p w14:paraId="0C0AB2F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FE5F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CFFC9" wp14:editId="090D8216">
            <wp:extent cx="2827020" cy="1607820"/>
            <wp:effectExtent l="0" t="0" r="0" b="0"/>
            <wp:docPr id="18" name="Slika 18" descr="Bizantska umjetnost - Istra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zantska umjetnost - Istra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prima metà del 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l'imperatore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d'Oriente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Giustiniano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rinnovò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l'antico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bizantino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539 fino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788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escluso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longobardo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20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VII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Giustiniano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stabilì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dell'Occidente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 Ravenna. Tra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edifici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epoca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giustinianea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belli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troviamo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basilica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Eufrasiana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1811350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Bisanzio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portò a Pola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dintorni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vivace vita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artistica.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L'arcivescovo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Ravenna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Massimiano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nativo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Vestre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Veštar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 sud di Rovigno) vi fece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costruire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Pola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maestosa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basilica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tre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navate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solamente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cappelle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commemorative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pianta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bellezza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decorazioni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mosaico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stucchi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basilica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Santa Maria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Formosa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cioè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Santa Maria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Splendida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Come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basilica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cappelle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ornate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mosaici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pavimentali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parietali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leggenda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racconta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Massimiano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sepolto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fece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all’imperatore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Giustiniano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ricompensò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diocesi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FCEAC85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L'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arrivo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degli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Slavi e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dominio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Franco</w:t>
      </w:r>
    </w:p>
    <w:p w14:paraId="56BD3698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VI e VII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irrompono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Slavi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papa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Gregorio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informò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vescovo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Salona Massimo.  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intensa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slava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giunse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788,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contemporaneamente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all'inizio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franco.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teritorrio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Quarnero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era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croatizzato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Al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dell’intensa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slava risale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dell’antico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villaggio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fortificato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Gočan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lontano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Barbana.</w:t>
      </w:r>
    </w:p>
    <w:p w14:paraId="33E43B9D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Nei primi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dell’alto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medioevo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cominciarono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penetrare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varie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tribù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barbariche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Avari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Longobardi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limitarono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brevi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scorrerie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genere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trattenervisi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lungo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Slavi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allargarono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occupando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aree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dell’interno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55CFBA12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788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far parte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Franchi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infeudarono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incoraggiando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l’immigrazione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gleba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su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possedimenti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appartenenti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ultime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autonomia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risalente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ancora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tempi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Romani) e si 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indebolirono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andava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invece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rafforzandosi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Chiesa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l’autorità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Carlo Magno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faceva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particolare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affidamento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D221BA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causa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conflitto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tra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gleba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immigrati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Romani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autoctoni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espropriati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l’imperatore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franco Carlo Magno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convoca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nell’804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l’assemblea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Risano.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l’intesa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stipulata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riconosciuta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l’autonomia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restituito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usurpato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continuò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' XI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nell’immediato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entroterra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prevalse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tra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slava;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testimoniano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toponimi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ufficiali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strade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attraversavano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(via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sclavonica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).</w:t>
      </w:r>
    </w:p>
    <w:p w14:paraId="408CC591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discendenti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contadini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romani 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romanizzati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alcuni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villaggi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meridionale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settentrionale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a Rovigno,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Dignano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Gallesano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aree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agricole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Slavi o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prevalente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slavizzando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croatizzando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romana 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romanizzata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testimonianza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dell’imperatore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bizantino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Costantino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Porfirogeneto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X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Tomislao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(Tomislava)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estendeva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73841FF8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</w:pP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lastRenderedPageBreak/>
        <w:t>Il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primo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Impero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Romano di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nazione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germanica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– I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patriarchi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d'aquileia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e i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conti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di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Gorizia</w:t>
      </w:r>
      <w:proofErr w:type="spellEnd"/>
    </w:p>
    <w:p w14:paraId="2ECB5432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fine del X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fondato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Sacro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Romano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germanica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Quest'ultima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assieme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Friuli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faceva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Marca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sottomessa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ducato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bavarese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 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numerosi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cambiamenti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proprietari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feudali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durante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annessa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Carinzia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dell’XI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diviene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marchesato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autonomo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graviato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frontiera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imperatori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teutonici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diedero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eredità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feudo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numerose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importanti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969D99B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1209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patriarca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proclamò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separazione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papa)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possedimento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imperatori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teutonici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Marcgraviato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feudo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Chiesa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conservò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tale status fino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1420.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XII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vescovi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parentini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vassalli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patriarca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cedettero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feudo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Gorizia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autonoma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separato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costiere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sempre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patriarchi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commercio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diventando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autonome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formalmente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riconoscevano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patriarchi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XII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artigianali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commercio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marittimo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indebolirono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feudale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centrale,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portò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comunità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municipali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arricchirono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soprattutto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durante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crociate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 </w:t>
      </w:r>
    </w:p>
    <w:p w14:paraId="7CCDE82C" w14:textId="7AC2BE48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portò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conflitti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ribellarono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formalmente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prestarono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giuramento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doge. Però,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XIII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patriarchi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indebolì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considerando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pericolo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minore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consegnarono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Pola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Capodistria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opposero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resistenza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fine del XIV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agendo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protettore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marittime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lottando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alcune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gradualmente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dominatrice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costiera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occidentale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Fianona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C0AC785" w14:textId="77777777" w:rsidR="0022421C" w:rsidRPr="000D07CF" w:rsidRDefault="0022421C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0250CA29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FE5F2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6444514" wp14:editId="7DD8A1C3">
            <wp:extent cx="1783080" cy="1370965"/>
            <wp:effectExtent l="0" t="0" r="7620" b="63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43" cy="137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periodo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sotto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dominio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veneziano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e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gli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Asburgo</w:t>
      </w:r>
      <w:proofErr w:type="spellEnd"/>
    </w:p>
    <w:p w14:paraId="70684934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1420,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l’abolizione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patriarchi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d’Aquileia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esclusa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litorale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quarnerino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1374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ereditata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Asburgo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 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modo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divisa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politico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austro-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tedesco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veneto-romano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BCD4694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centro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Capodistria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L’inesistenza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universale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indusse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eleggere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speciale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zone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rurali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pasenatico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San Lorenzo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Pasenatico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teritorrio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austriaco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caposaldo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Raspo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dall'inizio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XVI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secolo,quando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Raspo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distrutto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spostata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Pinguente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3D1981E5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asburgico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posizione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favorevole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perché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asburgico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influenza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698F7D9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Nei periodi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precedenti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su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compaiono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numerosi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esempi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scritti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forte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influsso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glagolitico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Testimoni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glagolitico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: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scritta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Fianona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frammento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San Pietro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Selve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brano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Castelverde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graffito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l’abbecedario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glagolitico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Rozzo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risalenti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' XI e XII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posto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speciale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storia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occupato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indubbiamente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«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»(Istarski razvod),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famoso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monumento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medievale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diritto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pubblico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precisione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demarcazione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tra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rurali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padroni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feudali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stipulata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lungo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XIII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fino la fine del XIV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scritta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: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tedesco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latino.</w:t>
      </w:r>
    </w:p>
    <w:p w14:paraId="05690884" w14:textId="6494FA6D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425821E1" w14:textId="77777777" w:rsidR="0022421C" w:rsidRPr="000D07CF" w:rsidRDefault="0022421C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29786AC6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lastRenderedPageBreak/>
        <w:t>Le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invasioni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turche</w:t>
      </w:r>
      <w:proofErr w:type="spellEnd"/>
    </w:p>
    <w:p w14:paraId="0BA4F7F6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L'invasione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Balcani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portò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migrazioni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fuggono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minacciati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occupati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cercano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riparo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asburgici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XV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attaccarono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nove volte.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vittime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irruzioni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particolar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zone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protette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ubicate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cittadine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particolare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luoghi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Cicceria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Rozzo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Dragucci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L'ultimo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assalto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1511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subì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notevoli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52C95D86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invasioni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avvenimento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devastò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l'epidemia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peste,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imperversò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XIII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XVII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esempio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: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XVI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ben 16 volte).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epidemie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peste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hanno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decimato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devastando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215D09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incursioni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prima metà del XVI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terribile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uscocache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durò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1615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1618,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comportarono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sciagure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praticamente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devastata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metà del XVII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,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effettuò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censimento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emerse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allora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circa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50 000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la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soltanto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2 000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'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incirca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9F12FA9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praticamente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deserti,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Serenissima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cercarono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attrarre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cercava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zona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Polese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provenienti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dintorni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Furlania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Friuli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Carnia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4BE66AB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massiccia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però,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fuggendo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difronte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cercavano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riparo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Dalmazia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da lì,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volta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Montenegrini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Albanesi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Valacchi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raramente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Vlacchi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conosciuti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col termine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linguistico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Istrorumeni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Col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passare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tempo,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Albanesi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croatizzarono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Montenegrini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mantennero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religione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l'identità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soltanto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Peroi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Valacchi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Istrorumeni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hanno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conservato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propria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madre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solo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alcuni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vilaggi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Valdarsa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sopratutto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Šušnjevica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Susgneviza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7775AD1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Contea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avvertiva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bisogno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simile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immigranti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conseguenza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Ferdinando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ordinò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delegati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speciali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zone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devastate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fuggiaschi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Bosniaci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Uscocchi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787F79E4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1683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sconfisse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Turchi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terminarono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immigrazioni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causate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pure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colonizzazione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D7414F1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795437CA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FE5F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D6124" wp14:editId="1F84AA60">
            <wp:extent cx="1767557" cy="1805940"/>
            <wp:effectExtent l="0" t="0" r="4445" b="3810"/>
            <wp:docPr id="20" name="Slika 20" descr="14. listopada 1809. Mir u Schönbrunnu – Hrvatska podijeljena između  Napoleona i Habsburgovaca – narod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4. listopada 1809. Mir u Schönbrunnu – Hrvatska podijeljena između  Napoleona i Habsburgovaca – narod.h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09" cy="1811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Le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Province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Illiriche</w:t>
      </w:r>
      <w:proofErr w:type="spellEnd"/>
    </w:p>
    <w:p w14:paraId="2EED4336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napoleonica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Campoformio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1797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Francesi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cedettero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Serenissima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comprese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Dalmazia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cambio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Bassi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Lombardia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Nei primi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completamente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impadronita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della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fondò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Capodistria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un'amministrazione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separata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chiamata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«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austro-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».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seguito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conflitto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Francia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Napoleone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apparteneva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Serenissima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annettendola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costituendo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circondario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parte,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assieme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Venezia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isole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Quarnero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Dalmazia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Vienna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Schönbrunn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1809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l'intero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Province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illiriche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napoleoniche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Napoleone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introdusse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legislazione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francese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attuò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cambiamenti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economico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sociali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D'altra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vandalismo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tassazione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ben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5F3827C9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085B3A91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L</w:t>
      </w:r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a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dominazione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austriaca</w:t>
      </w:r>
      <w:proofErr w:type="spellEnd"/>
    </w:p>
    <w:p w14:paraId="2EE27969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FE5F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8E7F0" wp14:editId="0236AB79">
            <wp:extent cx="1687830" cy="1123585"/>
            <wp:effectExtent l="133350" t="57150" r="83820" b="13398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26" cy="11284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sconfitta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Napoleone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«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Battaglia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»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Leipzig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Lipsia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1813,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successivo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occupò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origine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 xml:space="preserve">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un'unica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provincia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1825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ancor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sempre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un'unità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però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Ritornando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abrogò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legislazione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francese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1861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l'impero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asburgico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l'imperatore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Francesco Giuseppe 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subì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notevoli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riforme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costituzionali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divennne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provincia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austriaca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Margraviato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un'amministrazione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decentralizzata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provinciale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1867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governatore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158757B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1856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l'Austria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creò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Pola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principale base navale,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1866 Pola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diventò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porto principale della Marina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asburgica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Ciò portò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rapido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urbano.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Pola,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mezzo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aumentò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addirittura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trenta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volte.</w:t>
      </w:r>
    </w:p>
    <w:p w14:paraId="799FBC55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metà del XIX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pure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antecedente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mondiale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trascorsi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nazionale,lotta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l'uguaglianza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politica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rispetto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l'amministrazione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austriaca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tali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contrasti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rappresentavano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vantaggio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perché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offuscavano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problemi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celava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situazione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legata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germanica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prevalentemente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rurale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istruita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eccezione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clero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nazionalità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urbana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prevalenza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rapporti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all'interno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grazie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legge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elettorale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favorevoli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0009021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promotore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diritti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vescovo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Juraj Dobrila.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idea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era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attivare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piano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dell'autodifesa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cura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salvaguardia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tradizione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crescita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economica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politica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necessità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abbracciare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conquiste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civilizzatrici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modo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salvare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miseria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74A2E87A" w14:textId="4A189F5C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prime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richieste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propose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all'italiano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riconosciuto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ufficiale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2DA67878" w14:textId="77777777" w:rsidR="0022421C" w:rsidRPr="000D07CF" w:rsidRDefault="0022421C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28BD7746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La Prima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guerra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mondiale</w:t>
      </w:r>
      <w:proofErr w:type="spellEnd"/>
    </w:p>
    <w:p w14:paraId="07958FBA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scoppio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mondiale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(1914)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interruppe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tempo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Vittorio Emanuele III,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mostrò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interesse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la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dell'Adriatico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nell'adoperarsi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ottenere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concessioni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possibili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negoziò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segreto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Triplice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Intesa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Potenze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Centrali.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Infine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nell'aprile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1915 firmò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Londra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accordo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segreto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condizione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entrasse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fianco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venivano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promessi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sud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Tirolo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Gorizia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Dalmazia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Trattato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Rapallo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1920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Serbi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cedette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0FB77723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0C6245C5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periodo del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fascismo</w:t>
      </w:r>
      <w:proofErr w:type="spellEnd"/>
    </w:p>
    <w:p w14:paraId="311B580E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l'avvento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fascismo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autorità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guidate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Benito Mussolini,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sistematicamente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estirpare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forme di vita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pubblica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nazionale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abolite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scuole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associazioni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nomi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italianizzati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Fu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addirittura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proibito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l'uso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lingua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famiglia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procurò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esodo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volta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Serbi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seguito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iniziarono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attività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organizzazioni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antifasciste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010DE17D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0C902811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Seconda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g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uerra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m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ondiale</w:t>
      </w:r>
      <w:proofErr w:type="spellEnd"/>
    </w:p>
    <w:p w14:paraId="115DDBBD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capitolazione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mondiale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avvenuta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l'8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settembre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1943,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provocò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rivoluzione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generale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dominio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fascista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ripudiato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nacquero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distaccamenti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partigiani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disarmate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carabinieri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dll'intera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eccetto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Pola,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Dignano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Brioni.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marchiato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storia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violenze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vendette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sfortunatamente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vita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civili (per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esempio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massacri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foibe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).</w:t>
      </w:r>
    </w:p>
    <w:p w14:paraId="58C38C2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Comitato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13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settembre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1943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emanò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proclama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annessione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Una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settimana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settembre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Comitato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promotore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Consiglio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antifascista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ZAVNOH)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confermò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conclusioni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tardi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farà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l'AVNOJ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J. Broz Tito).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All'Assemblea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rappresentanti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25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26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settembre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1943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confermata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delibera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13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settembre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emanata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decisione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definitiva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 xml:space="preserve">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distacco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completo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dell'annessione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nell'ambito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0E5B0D7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L'offensiva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tedesca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nell'ottobre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1943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cosiddetta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„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offensiva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Rommel“)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soffocò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brevemente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resistenza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partigiana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ma ben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riprese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riorganizzarsi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riattivarsi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Nei primi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giorni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1945,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nell'ambito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ultime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operazioni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dell'intero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slavo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meridionale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pure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9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1945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litorale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c'erano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reparti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nemici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6BE0E75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contributo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vittoria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antifasciste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bellico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dall'autunno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1943 fino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1945,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numero di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combattenti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fucile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mano.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pure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numero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morti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civili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campi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battaglia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Inoltre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bisogna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ricordare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numero di persone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deportate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campi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concentramento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243D7CF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l'entrata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truppe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dell'Armata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Comitati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(CPL - NOO),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ultimi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preparati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5F0D19F" w14:textId="66686A95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burrascoso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denso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avvenimenti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accadde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inutile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soprattutto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tragico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esodo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autoctona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fenomeno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originò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cambiamenti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struttura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demografica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emigrazioni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soltanto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Seguirono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arresti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personaggi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pubblici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In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conseguenza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dell'odio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cattolica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uccisi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don Francesco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Bonifacio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1946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1947 don Miroslav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Bulešić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martiri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Chiesa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Cattolica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4ECDD1E9" w14:textId="77777777" w:rsidR="0022421C" w:rsidRPr="000D07CF" w:rsidRDefault="0022421C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62A6A730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</w:pP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Il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secondo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dopoguerra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-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in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Croazia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,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nell'ambito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della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federazione</w:t>
      </w:r>
      <w:proofErr w:type="spellEnd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 xml:space="preserve"> </w:t>
      </w:r>
      <w:proofErr w:type="spellStart"/>
      <w:r w:rsidRPr="002A70A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hr-HR"/>
        </w:rPr>
        <w:t>jugoslava</w:t>
      </w:r>
      <w:proofErr w:type="spellEnd"/>
    </w:p>
    <w:p w14:paraId="2E68C1E4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fine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mondiale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9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1945,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libero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diviso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zone – la zona A e la zona B. La zona A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l'amministrazione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anglo-americano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zona B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Pola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apparteneva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zona 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fascia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circolare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stretta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rimanente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faceva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zona B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quindi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rappresentava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piccola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enclave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chiusa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03E31F6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Col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Trattato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firmato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Parigi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febbraio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1947, Pola,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zona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annessa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conteso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nord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Quieto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giunse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compromesso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assurdo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: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«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libero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»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controllo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dell'ONU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sorto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l'avrebbero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voluto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potenze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occidentali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accordo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frontaliero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firmato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dall'Italia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1954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Londra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 la zona A e la zona B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nonché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fecero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temporaneo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Così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zona «A»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rimase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intatta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zona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nord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Quieto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ovvero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Buiese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Capodistriano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facevano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zona B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quindi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libero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3B3932A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definitivo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stati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stabilito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l'accordo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siglato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Osimo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1975.</w:t>
      </w:r>
    </w:p>
    <w:p w14:paraId="1C59D26B" w14:textId="48FAB42E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Nell'ambito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Jugoslavia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maggior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base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struttura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popolazione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suddivisa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repubbliche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–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diviso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7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Pinguente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Albona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Pola, Rovigno),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80 del XX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facevano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54DF2F10" w14:textId="111D574D" w:rsidR="0022421C" w:rsidRDefault="0022421C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2DAADA53" w14:textId="77777777" w:rsidR="0022421C" w:rsidRPr="000D07CF" w:rsidRDefault="0022421C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</w:p>
    <w:p w14:paraId="3CEA15DC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</w:pPr>
      <w:r w:rsidRPr="00FE5F2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5CE6CD" wp14:editId="350EEF89">
            <wp:extent cx="2661412" cy="1287780"/>
            <wp:effectExtent l="0" t="0" r="5715" b="762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48" cy="1291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L'</w:t>
      </w:r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I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stria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l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r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egione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d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ella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Repubblica</w:t>
      </w:r>
      <w:proofErr w:type="spellEnd"/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d</w:t>
      </w:r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 xml:space="preserve">i </w:t>
      </w:r>
      <w:proofErr w:type="spellStart"/>
      <w:r w:rsidRPr="000D07CF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hr-HR"/>
        </w:rPr>
        <w:t>Croazia</w:t>
      </w:r>
      <w:proofErr w:type="spellEnd"/>
    </w:p>
    <w:p w14:paraId="7B555B3B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importanti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processo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Repubblica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libera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indipendente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30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1990 (prima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seduta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Sabor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pluripartitico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25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giugno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1991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parlamento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proclama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sovranità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Repubblica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) e l' 8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ottobre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1991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proclamazione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dell'indipendenza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giorno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29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dicembre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1992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Repubblica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base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legge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stabilisce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divisione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tra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c'è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 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Zagabria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15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gennaio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1992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riconosciute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stati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indipendenti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liberi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nord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divennero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499DD1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l'unità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amministrativo-regionale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ovest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Repubblica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circa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2800 km</w:t>
      </w:r>
      <w:r w:rsidRPr="000D07CF">
        <w:rPr>
          <w:rFonts w:ascii="Times New Roman" w:eastAsia="Times New Roman" w:hAnsi="Times New Roman" w:cs="Times New Roman"/>
          <w:color w:val="808080"/>
          <w:sz w:val="18"/>
          <w:szCs w:val="18"/>
          <w:vertAlign w:val="superscript"/>
          <w:lang w:eastAsia="hr-HR"/>
        </w:rPr>
        <w:t>2</w:t>
      </w: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DC4BD4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nuova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legge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struttura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1997,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stati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cambiamenti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significativi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comprende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maggior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eccetto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liburnica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est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Monte Maggiore e la parte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nord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Dragogna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passa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Stupove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vicino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Olmetto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Fianona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attraverso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dorsale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Monte Maggiore 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Cicceria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tra Mune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Vodizze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divisa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cioè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Pinguente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Albona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Cittanova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Pola, Rovigno,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Umago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Dignano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e 31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comuni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 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Pola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2F9F71BE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l'unità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dell'auto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un'unità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naturale,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storica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traffico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economica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sociale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auto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amministrativa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ed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organizzata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dell'adempimento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attività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d'interesse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specialmente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sanità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pianificazione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urbanistica,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economico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traffico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dell'infrastruttura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appartenente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pianificazione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istituzioni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dell'istruzione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sanità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sociali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12DB4B2F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maggior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corpo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rappresentativo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l'Assemblea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41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membri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emana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delibere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propria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competenza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membri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vengono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eletti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elezioni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locali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ogni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quattro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l'Assemblea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elegge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presidente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due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vicepresidenti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dell'Assemblea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presidente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designata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base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legge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capoluogo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mentre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zupano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suoi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sostituti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a Pola.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elezioni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tenutesi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fino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tutte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vittorie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ha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ottenuto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Dieta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Democratica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 sola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oppure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coalizione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01E016A8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istituita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hanno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adempito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all'incarico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zupano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presidente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): Luciano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Delbianco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Stevo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Žufić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Ivan Jakovčić,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l'attuale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Valter Flego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2013.  </w:t>
      </w:r>
    </w:p>
    <w:p w14:paraId="0CD1D093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lastRenderedPageBreak/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sviluppate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territorio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si trovano 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giacimenti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bauxite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carbon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fossile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di marna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pietra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ornamentale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calcare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lastre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turismo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particolarmente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centri turistici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maggiori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noti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: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Parenzo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Rovigno,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Umago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Pola,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Cittanova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occidentale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Rabaz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orientale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).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sviluppato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turismo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terapeutico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(Terme di Santo Stefano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Quieto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)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nautico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Anche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cittadine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nell'entroterra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offrono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un'attrazione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turistica: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Montona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Grisignana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Portole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le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cosiddette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Strade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vino,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Strade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dell'olio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d'oliva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altre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stradale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strade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principali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Pola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Fiume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(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attraverso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traforo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Monte Maggiore) e Pola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Buie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Trieste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ferroviaria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Pola -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Pinguente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collegata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indirettamente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ferroviaria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I porti marini principali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Pola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piccolo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 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Bersizza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l'aeroporto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principale si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trova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a Pola,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piccolo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sportivo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ad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Orsera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83B4AF4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periodo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Guerra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patriottica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contributo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dato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cittadini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La 119° 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brigata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formata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1991,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prima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importante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formazione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organizzata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erano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ingaggiati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seimilacinquecento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cittadini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dell’Istria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meridionale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Verso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fine del 1991 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Pisino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fu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istituita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la 154°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brigata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formata da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militari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provenienti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dalla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centrale,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occidentale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settentrionale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penisola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Entrambe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brigate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parteciparono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all’operazioni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fronte di Lika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nell'operazione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 “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Tempesta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”,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comando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supremo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primo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presidente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Franjo Tuđman.</w:t>
      </w:r>
    </w:p>
    <w:p w14:paraId="45B76246" w14:textId="77777777" w:rsidR="00D54814" w:rsidRPr="000D07CF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nell'ambito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dell'autonoma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libera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Repubblica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Croazia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ricopre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ruolo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rilevante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significato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croata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occidentale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all'incrocio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tre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civiltà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non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soltanto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negli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ottimi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potenziali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rurali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industriali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soprattutto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turistici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nell'immensa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ricchezza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monumentale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artistica;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questo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luogo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convivono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molte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genti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tradizioni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culture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rappresenta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una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parte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civiltà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europea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per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posto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all'interno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della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sua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grande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famiglia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. Ciò è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stato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confermato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1994,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anno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in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cui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l'Istria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venne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accolta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nell'Assemblea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delle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Europee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2741FAB6" w14:textId="77777777" w:rsidR="00D54814" w:rsidRDefault="00D54814" w:rsidP="00D5481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</w:pP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Secondo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il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censimento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del 2011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nella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Regione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istriana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ci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sono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poco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più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di 208 000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abitanti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tra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quali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dichiarati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dolaze: Hrvatska - 68%, „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Istriani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“ -12%, 6%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Italiani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3,5%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serbi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3%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bosniaci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, 1%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albanesi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 xml:space="preserve"> e 1% </w:t>
      </w:r>
      <w:proofErr w:type="spellStart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sloveni</w:t>
      </w:r>
      <w:proofErr w:type="spellEnd"/>
      <w:r w:rsidRPr="000D07CF">
        <w:rPr>
          <w:rFonts w:ascii="Times New Roman" w:eastAsia="Times New Roman" w:hAnsi="Times New Roman" w:cs="Times New Roman"/>
          <w:color w:val="808080"/>
          <w:sz w:val="24"/>
          <w:szCs w:val="24"/>
          <w:lang w:eastAsia="hr-HR"/>
        </w:rPr>
        <w:t>.</w:t>
      </w:r>
    </w:p>
    <w:p w14:paraId="613A7DAA" w14:textId="77777777" w:rsidR="003A2789" w:rsidRDefault="003A2789"/>
    <w:sectPr w:rsidR="003A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14"/>
    <w:rsid w:val="0022421C"/>
    <w:rsid w:val="003A2789"/>
    <w:rsid w:val="00D5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DDBA"/>
  <w15:chartTrackingRefBased/>
  <w15:docId w15:val="{3BE05872-B8F8-4FB2-93F6-A78E9F95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8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4904</Words>
  <Characters>27957</Characters>
  <Application>Microsoft Office Word</Application>
  <DocSecurity>0</DocSecurity>
  <Lines>232</Lines>
  <Paragraphs>65</Paragraphs>
  <ScaleCrop>false</ScaleCrop>
  <Company/>
  <LinksUpToDate>false</LinksUpToDate>
  <CharactersWithSpaces>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Sloković</dc:creator>
  <cp:keywords/>
  <dc:description/>
  <cp:lastModifiedBy>Sandra Sloković</cp:lastModifiedBy>
  <cp:revision>2</cp:revision>
  <dcterms:created xsi:type="dcterms:W3CDTF">2021-07-19T09:22:00Z</dcterms:created>
  <dcterms:modified xsi:type="dcterms:W3CDTF">2021-07-20T11:38:00Z</dcterms:modified>
</cp:coreProperties>
</file>